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 w:type="dxa"/>
        <w:tblCellMar>
          <w:top w:w="15" w:type="dxa"/>
          <w:left w:w="15" w:type="dxa"/>
          <w:bottom w:w="15" w:type="dxa"/>
          <w:right w:w="15" w:type="dxa"/>
        </w:tblCellMar>
        <w:tblLook w:val="04A0"/>
      </w:tblPr>
      <w:tblGrid>
        <w:gridCol w:w="1949"/>
        <w:gridCol w:w="5798"/>
        <w:gridCol w:w="1949"/>
      </w:tblGrid>
      <w:tr w:rsidR="00CD1821" w:rsidRPr="00CD1821" w:rsidTr="00CD1821">
        <w:trPr>
          <w:tblCellSpacing w:w="7" w:type="dxa"/>
        </w:trPr>
        <w:tc>
          <w:tcPr>
            <w:tcW w:w="1000" w:type="pct"/>
            <w:vAlign w:val="center"/>
            <w:hideMark/>
          </w:tcPr>
          <w:p w:rsidR="00CD1821" w:rsidRPr="00CD1821" w:rsidRDefault="00CD1821" w:rsidP="00CD1821">
            <w:pPr>
              <w:spacing w:after="0" w:line="240" w:lineRule="auto"/>
              <w:rPr>
                <w:rFonts w:ascii="Times New Roman" w:eastAsia="Times New Roman" w:hAnsi="Times New Roman" w:cs="Times New Roman"/>
                <w:sz w:val="24"/>
                <w:szCs w:val="24"/>
                <w:lang w:eastAsia="it-IT"/>
              </w:rPr>
            </w:pPr>
          </w:p>
        </w:tc>
        <w:tc>
          <w:tcPr>
            <w:tcW w:w="0" w:type="auto"/>
            <w:hideMark/>
          </w:tcPr>
          <w:p w:rsidR="00CD1821" w:rsidRPr="00CD1821" w:rsidRDefault="00CD1821" w:rsidP="00CD1821">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CD1821" w:rsidRPr="00CD1821" w:rsidRDefault="00CD1821" w:rsidP="00CD1821">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tgtFrame="&quot;_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tgtFrame="&quot;_top&quot;"/>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CD1821">
              <w:rPr>
                <w:rFonts w:ascii="Times New Roman" w:eastAsia="Times New Roman" w:hAnsi="Times New Roman" w:cs="Times New Roman"/>
                <w:sz w:val="24"/>
                <w:szCs w:val="24"/>
                <w:lang w:eastAsia="it-IT"/>
              </w:rPr>
              <w:br/>
            </w:r>
            <w:hyperlink r:id="rId7" w:tgtFrame="_top" w:history="1">
              <w:r w:rsidRPr="00CD1821">
                <w:rPr>
                  <w:rFonts w:ascii="Times New Roman" w:eastAsia="Times New Roman" w:hAnsi="Times New Roman" w:cs="Times New Roman"/>
                  <w:i/>
                  <w:iCs/>
                  <w:color w:val="0000FF"/>
                  <w:sz w:val="20"/>
                  <w:u w:val="single"/>
                  <w:lang w:eastAsia="it-IT"/>
                </w:rPr>
                <w:t xml:space="preserve">Indici delle leggi </w:t>
              </w:r>
            </w:hyperlink>
          </w:p>
        </w:tc>
      </w:tr>
    </w:tbl>
    <w:p w:rsidR="00CD1821" w:rsidRPr="00CD1821" w:rsidRDefault="00CD1821" w:rsidP="00CD1821">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p>
    <w:p w:rsidR="00CD1821" w:rsidRPr="00CD1821" w:rsidRDefault="00CD1821" w:rsidP="00CD1821">
      <w:pPr>
        <w:spacing w:after="0" w:line="240" w:lineRule="auto"/>
        <w:jc w:val="center"/>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7"/>
          <w:szCs w:val="27"/>
          <w:lang w:eastAsia="it-IT"/>
        </w:rPr>
        <w:t>Legge 26 febbraio 1999, n. 42</w:t>
      </w:r>
    </w:p>
    <w:p w:rsidR="00CD1821" w:rsidRPr="00CD1821" w:rsidRDefault="00CD1821" w:rsidP="00CD182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CD1821">
        <w:rPr>
          <w:rFonts w:ascii="Times New Roman" w:eastAsia="Times New Roman" w:hAnsi="Times New Roman" w:cs="Times New Roman"/>
          <w:b/>
          <w:bCs/>
          <w:sz w:val="27"/>
          <w:szCs w:val="27"/>
          <w:lang w:eastAsia="it-IT"/>
        </w:rPr>
        <w:t>Disposizioni in materia di professioni sanitarie</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pubblicata nella </w:t>
      </w:r>
      <w:r w:rsidRPr="00CD1821">
        <w:rPr>
          <w:rFonts w:ascii="Times New Roman" w:eastAsia="Times New Roman" w:hAnsi="Times New Roman" w:cs="Times New Roman"/>
          <w:i/>
          <w:iCs/>
          <w:sz w:val="24"/>
          <w:szCs w:val="24"/>
          <w:lang w:eastAsia="it-IT"/>
        </w:rPr>
        <w:t>Gazzetta Ufficiale</w:t>
      </w:r>
      <w:r w:rsidRPr="00CD1821">
        <w:rPr>
          <w:rFonts w:ascii="Times New Roman" w:eastAsia="Times New Roman" w:hAnsi="Times New Roman" w:cs="Times New Roman"/>
          <w:sz w:val="24"/>
          <w:szCs w:val="24"/>
          <w:lang w:eastAsia="it-IT"/>
        </w:rPr>
        <w:t xml:space="preserve"> n. 50 del 2 marzo 1999</w:t>
      </w:r>
    </w:p>
    <w:p w:rsidR="00CD1821" w:rsidRPr="00CD1821" w:rsidRDefault="00CD1821" w:rsidP="00CD1821">
      <w:pPr>
        <w:spacing w:after="0"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CD1821" w:rsidRPr="00CD1821" w:rsidRDefault="00CD1821" w:rsidP="00CD1821">
      <w:pPr>
        <w:spacing w:after="240" w:line="240" w:lineRule="auto"/>
        <w:rPr>
          <w:rFonts w:ascii="Times New Roman" w:eastAsia="Times New Roman" w:hAnsi="Times New Roman" w:cs="Times New Roman"/>
          <w:sz w:val="24"/>
          <w:szCs w:val="24"/>
          <w:lang w:eastAsia="it-IT"/>
        </w:rPr>
      </w:pP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D1821">
        <w:rPr>
          <w:rFonts w:ascii="Times New Roman" w:eastAsia="Times New Roman" w:hAnsi="Times New Roman" w:cs="Times New Roman"/>
          <w:b/>
          <w:bCs/>
          <w:sz w:val="24"/>
          <w:szCs w:val="24"/>
          <w:lang w:eastAsia="it-IT"/>
        </w:rPr>
        <w:t>Art. 1.</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(Definizione delle professioni sanitarie)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1. La denominazione "professione sanitaria ausiliaria" nel testo unico delle leggi sanitarie, approvato con regio decreto 27 luglio 1934, n. 1265, e successive modificazioni, nonchè in ogni altra disposizione di legge, è sostituita dalla denominazione "professione sanitaria".</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2. Dalla data di entrata in vigore della presente legge sono abrogati il regolamento approvato con decreto del Presidente della Repubblica 14 marzo 1974, n. 225, ad eccezione delle disposizioni previste dal titolo V, il decreto del Presidente della Repubblica 7 marzo 1975, n. 163, e l'articolo 24 del regolamento approvato con decreto del Presidente della Repubblica 6 marzo 1968, n. 680, e successive modificazioni. Il campo proprio di attività e di responsabilità delle professioni sanitarie di cui all'articolo 6, comma 3, del decreto legislativo 30 dicembre 1992, n. 502, e successive modificazioni e integrazioni, è determinato dai contenuti dei decreti ministeriali istitutivi dei relativi profili professionali e degli ordinamenti didattici dei rispettivi corsi di diploma universitario e di formazione </w:t>
      </w:r>
      <w:r w:rsidRPr="00CD1821">
        <w:rPr>
          <w:rFonts w:ascii="Times New Roman" w:eastAsia="Times New Roman" w:hAnsi="Times New Roman" w:cs="Times New Roman"/>
          <w:i/>
          <w:iCs/>
          <w:sz w:val="24"/>
          <w:szCs w:val="24"/>
          <w:lang w:eastAsia="it-IT"/>
        </w:rPr>
        <w:t>post-</w:t>
      </w:r>
      <w:r w:rsidRPr="00CD1821">
        <w:rPr>
          <w:rFonts w:ascii="Times New Roman" w:eastAsia="Times New Roman" w:hAnsi="Times New Roman" w:cs="Times New Roman"/>
          <w:sz w:val="24"/>
          <w:szCs w:val="24"/>
          <w:lang w:eastAsia="it-IT"/>
        </w:rPr>
        <w:t>base nonchè degli specifici codici deontologici, fatte salve le competenze previste per le professioni mediche e per le altre professioni del ruolo sanitario per l'accesso alle quali è richiesto il possesso del diploma di laurea, nel rispetto reciproco delle specifiche competenze professionali.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b/>
          <w:bCs/>
          <w:sz w:val="24"/>
          <w:szCs w:val="24"/>
          <w:lang w:eastAsia="it-IT"/>
        </w:rPr>
      </w:pPr>
      <w:r w:rsidRPr="00CD1821">
        <w:rPr>
          <w:rFonts w:ascii="Times New Roman" w:eastAsia="Times New Roman" w:hAnsi="Times New Roman" w:cs="Times New Roman"/>
          <w:b/>
          <w:bCs/>
          <w:sz w:val="24"/>
          <w:szCs w:val="24"/>
          <w:lang w:eastAsia="it-IT"/>
        </w:rPr>
        <w:t>Art. 2.</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(Attività della Commissione centrale per gli esercenti le professioni sanitarie)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1. Alla corresponsione delle indennità di missione e al rimborso delle spese sostenute dai membri della Commissione centrale per gli esercenti le professioni sanitarie designati dai Comitati centrali </w:t>
      </w:r>
      <w:r w:rsidRPr="00CD1821">
        <w:rPr>
          <w:rFonts w:ascii="Times New Roman" w:eastAsia="Times New Roman" w:hAnsi="Times New Roman" w:cs="Times New Roman"/>
          <w:sz w:val="24"/>
          <w:szCs w:val="24"/>
          <w:lang w:eastAsia="it-IT"/>
        </w:rPr>
        <w:lastRenderedPageBreak/>
        <w:t>delle Federazioni nazionali degli ordini e dei collegi ai sensi dell'articolo 17, terzo comma, del decreto legislativo del Capo provvisorio dello Stato 13 settembre 1946, n. 233, provvedono direttamente le Federazioni predette.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b/>
          <w:bCs/>
          <w:sz w:val="24"/>
          <w:szCs w:val="24"/>
          <w:lang w:eastAsia="it-IT"/>
        </w:rPr>
      </w:pPr>
      <w:r w:rsidRPr="00CD1821">
        <w:rPr>
          <w:rFonts w:ascii="Times New Roman" w:eastAsia="Times New Roman" w:hAnsi="Times New Roman" w:cs="Times New Roman"/>
          <w:b/>
          <w:bCs/>
          <w:sz w:val="24"/>
          <w:szCs w:val="24"/>
          <w:lang w:eastAsia="it-IT"/>
        </w:rPr>
        <w:t>Art. 3.</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(Modifiche alla legge 5 febbraio 1992, n. 175)</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i/>
          <w:iCs/>
          <w:sz w:val="24"/>
          <w:szCs w:val="24"/>
          <w:lang w:eastAsia="it-IT"/>
        </w:rPr>
      </w:pPr>
      <w:r w:rsidRPr="00CD1821">
        <w:rPr>
          <w:rFonts w:ascii="Times New Roman" w:eastAsia="Times New Roman" w:hAnsi="Times New Roman" w:cs="Times New Roman"/>
          <w:i/>
          <w:iCs/>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1. Alla legge 5 febbraio 1992, n. 175, sono apportate le seguenti modificazioni: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a)</w:t>
      </w:r>
      <w:r w:rsidRPr="00CD1821">
        <w:rPr>
          <w:rFonts w:ascii="Times New Roman" w:eastAsia="Times New Roman" w:hAnsi="Times New Roman" w:cs="Times New Roman"/>
          <w:sz w:val="24"/>
          <w:szCs w:val="24"/>
          <w:lang w:eastAsia="it-IT"/>
        </w:rPr>
        <w:t xml:space="preserve"> all'articolo 1, comma 1, dopo le parole: "sugli elenchi telefonici" sono aggiunte le seguenti: ", sugli elenchi generali di categoria e attraverso giornali e periodici destinati esclusivamente agli esercenti le professioni sanitarie";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b)</w:t>
      </w:r>
      <w:r w:rsidRPr="00CD1821">
        <w:rPr>
          <w:rFonts w:ascii="Times New Roman" w:eastAsia="Times New Roman" w:hAnsi="Times New Roman" w:cs="Times New Roman"/>
          <w:sz w:val="24"/>
          <w:szCs w:val="24"/>
          <w:lang w:eastAsia="it-IT"/>
        </w:rPr>
        <w:t xml:space="preserve"> all'articolo 2, dopo il comma 3, è aggiunto il seguente: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w:t>
      </w:r>
      <w:r w:rsidRPr="00CD1821">
        <w:rPr>
          <w:rFonts w:ascii="Times New Roman" w:eastAsia="Times New Roman" w:hAnsi="Times New Roman" w:cs="Times New Roman"/>
          <w:i/>
          <w:iCs/>
          <w:sz w:val="24"/>
          <w:szCs w:val="24"/>
          <w:lang w:eastAsia="it-IT"/>
        </w:rPr>
        <w:t>3-</w:t>
      </w:r>
      <w:r w:rsidRPr="00CD1821">
        <w:rPr>
          <w:rFonts w:ascii="Times New Roman" w:eastAsia="Times New Roman" w:hAnsi="Times New Roman" w:cs="Times New Roman"/>
          <w:sz w:val="24"/>
          <w:szCs w:val="24"/>
          <w:lang w:eastAsia="it-IT"/>
        </w:rPr>
        <w:t>bis. Le autorizzazioni di cui al comma 1 sono rinnovate solo qualora siano apportate modifiche al testo originario della pubblicità";</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c)</w:t>
      </w:r>
      <w:r w:rsidRPr="00CD1821">
        <w:rPr>
          <w:rFonts w:ascii="Times New Roman" w:eastAsia="Times New Roman" w:hAnsi="Times New Roman" w:cs="Times New Roman"/>
          <w:sz w:val="24"/>
          <w:szCs w:val="24"/>
          <w:lang w:eastAsia="it-IT"/>
        </w:rPr>
        <w:t xml:space="preserve"> all'articolo 3, comma 1, le parole: "sono sospesi dall'esercizio della professione sanitaria per un periodo da due a sei mesi" sono sostituite dalle seguenti: "sono assoggettati alle sanzioni disciplinari della censura o della sospensione dall'esercizio della professione sanitaria, ai sensi dell'articolo 40 del regolamento approvato con decreto del Presidente della Repubblica 5 aprile 1950, n. 221";</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d)</w:t>
      </w:r>
      <w:r w:rsidRPr="00CD1821">
        <w:rPr>
          <w:rFonts w:ascii="Times New Roman" w:eastAsia="Times New Roman" w:hAnsi="Times New Roman" w:cs="Times New Roman"/>
          <w:sz w:val="24"/>
          <w:szCs w:val="24"/>
          <w:lang w:eastAsia="it-IT"/>
        </w:rPr>
        <w:t xml:space="preserve"> all'articolo 4, comma 1, dopo le parole: "sugli elenchi telefonici" sono inserite le seguenti: "e sugli elenchi generali di categoria";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e)</w:t>
      </w:r>
      <w:r w:rsidRPr="00CD1821">
        <w:rPr>
          <w:rFonts w:ascii="Times New Roman" w:eastAsia="Times New Roman" w:hAnsi="Times New Roman" w:cs="Times New Roman"/>
          <w:sz w:val="24"/>
          <w:szCs w:val="24"/>
          <w:lang w:eastAsia="it-IT"/>
        </w:rPr>
        <w:t xml:space="preserve"> all'articolo 5, comma 4, le parole: "sono sospesi dall'esercizio della professione sanitaria per un periodo da due a sei mesi" sono sostituite dalle seguenti: "sono assoggettati alle sanzioni disciplinari della censura o della sospensione dall'esercizio della professione sanitaria, ai sensi dell'articolo 40 del regolamento approvato con decreto del Presidente della Repubblica 5 aprile 1950, n. 221";</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f)</w:t>
      </w:r>
      <w:r w:rsidRPr="00CD1821">
        <w:rPr>
          <w:rFonts w:ascii="Times New Roman" w:eastAsia="Times New Roman" w:hAnsi="Times New Roman" w:cs="Times New Roman"/>
          <w:sz w:val="24"/>
          <w:szCs w:val="24"/>
          <w:lang w:eastAsia="it-IT"/>
        </w:rPr>
        <w:t xml:space="preserve"> all'articolo 5, dopo il comma 5, sono aggiunti i seguenti: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w:t>
      </w:r>
      <w:r w:rsidRPr="00CD1821">
        <w:rPr>
          <w:rFonts w:ascii="Times New Roman" w:eastAsia="Times New Roman" w:hAnsi="Times New Roman" w:cs="Times New Roman"/>
          <w:i/>
          <w:iCs/>
          <w:sz w:val="24"/>
          <w:szCs w:val="24"/>
          <w:lang w:eastAsia="it-IT"/>
        </w:rPr>
        <w:t>5-</w:t>
      </w:r>
      <w:r w:rsidRPr="00CD1821">
        <w:rPr>
          <w:rFonts w:ascii="Times New Roman" w:eastAsia="Times New Roman" w:hAnsi="Times New Roman" w:cs="Times New Roman"/>
          <w:sz w:val="24"/>
          <w:szCs w:val="24"/>
          <w:lang w:eastAsia="it-IT"/>
        </w:rPr>
        <w:t>bis. Le inserzioni autorizzate dalla regione per la pubblicità sugli elenchi telefonici possono essere utilizzate per la pubblicità sugli elenchi generali di categoria e, viceversa, le inserzioni autorizzate dalla regione per la pubblicità sugli elenchi generali di categoria possono essere utilizzate per la pubblicità sugli elenchi telefonici.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5-</w:t>
      </w:r>
      <w:r w:rsidRPr="00CD1821">
        <w:rPr>
          <w:rFonts w:ascii="Times New Roman" w:eastAsia="Times New Roman" w:hAnsi="Times New Roman" w:cs="Times New Roman"/>
          <w:sz w:val="24"/>
          <w:szCs w:val="24"/>
          <w:lang w:eastAsia="it-IT"/>
        </w:rPr>
        <w:t>ter. Le autorizzazioni di cui al comma 1 sono rinnovate solo qualora siano apportate modifiche al testo originario della pubblicità";</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lastRenderedPageBreak/>
        <w:t>g)</w:t>
      </w:r>
      <w:r w:rsidRPr="00CD1821">
        <w:rPr>
          <w:rFonts w:ascii="Times New Roman" w:eastAsia="Times New Roman" w:hAnsi="Times New Roman" w:cs="Times New Roman"/>
          <w:sz w:val="24"/>
          <w:szCs w:val="24"/>
          <w:lang w:eastAsia="it-IT"/>
        </w:rPr>
        <w:t xml:space="preserve"> dopo l'articolo 9 è inserito il seguente: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"Art. </w:t>
      </w:r>
      <w:r w:rsidRPr="00CD1821">
        <w:rPr>
          <w:rFonts w:ascii="Times New Roman" w:eastAsia="Times New Roman" w:hAnsi="Times New Roman" w:cs="Times New Roman"/>
          <w:i/>
          <w:iCs/>
          <w:sz w:val="24"/>
          <w:szCs w:val="24"/>
          <w:lang w:eastAsia="it-IT"/>
        </w:rPr>
        <w:t>9-</w:t>
      </w:r>
      <w:r w:rsidRPr="00CD1821">
        <w:rPr>
          <w:rFonts w:ascii="Times New Roman" w:eastAsia="Times New Roman" w:hAnsi="Times New Roman" w:cs="Times New Roman"/>
          <w:sz w:val="24"/>
          <w:szCs w:val="24"/>
          <w:lang w:eastAsia="it-IT"/>
        </w:rPr>
        <w:t xml:space="preserve">bis - </w:t>
      </w:r>
      <w:r w:rsidRPr="00CD1821">
        <w:rPr>
          <w:rFonts w:ascii="Times New Roman" w:eastAsia="Times New Roman" w:hAnsi="Times New Roman" w:cs="Times New Roman"/>
          <w:i/>
          <w:iCs/>
          <w:sz w:val="24"/>
          <w:szCs w:val="24"/>
          <w:lang w:eastAsia="it-IT"/>
        </w:rPr>
        <w:t>1.</w:t>
      </w:r>
      <w:r w:rsidRPr="00CD1821">
        <w:rPr>
          <w:rFonts w:ascii="Times New Roman" w:eastAsia="Times New Roman" w:hAnsi="Times New Roman" w:cs="Times New Roman"/>
          <w:sz w:val="24"/>
          <w:szCs w:val="24"/>
          <w:lang w:eastAsia="it-IT"/>
        </w:rPr>
        <w:t xml:space="preserve"> Gli esercenti le professioni sanitarie di cui all'articolo 1 nonchè le strutture sanitarie di cui all'articolo 4 possono effettuare la pubblicità nelle forme consentite dalla presente legge e nel limite di spesa del 5 per cento del reddito dichiarato per l'anno precedente".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b/>
          <w:bCs/>
          <w:sz w:val="24"/>
          <w:szCs w:val="24"/>
          <w:lang w:eastAsia="it-IT"/>
        </w:rPr>
      </w:pPr>
      <w:r w:rsidRPr="00CD1821">
        <w:rPr>
          <w:rFonts w:ascii="Times New Roman" w:eastAsia="Times New Roman" w:hAnsi="Times New Roman" w:cs="Times New Roman"/>
          <w:b/>
          <w:bCs/>
          <w:sz w:val="24"/>
          <w:szCs w:val="24"/>
          <w:lang w:eastAsia="it-IT"/>
        </w:rPr>
        <w:t>Art. 4.</w:t>
      </w:r>
    </w:p>
    <w:p w:rsidR="00CD1821" w:rsidRPr="00CD1821" w:rsidRDefault="00CD1821" w:rsidP="00CD182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(Diplomi conseguiti in base alla normativa anteriore a quella di attuazione dell'articolo 6, comma 3, del decreto legislativo 30 dicembre 1992, n. 502, e successive modificazioni)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i/>
          <w:iCs/>
          <w:sz w:val="24"/>
          <w:szCs w:val="24"/>
          <w:lang w:eastAsia="it-IT"/>
        </w:rPr>
        <w:t> </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1. Fermo restando quanto previsto dal decreto-legge 13 settembre 1996, n. 475, convertito, con modificazioni, dalla legge 5 novembre 1996, n. 573, per le professioni di cui all'articolo 6, comma 3, del decreto legislativo 30 dicembre 1992, n. 502, e successive modificazioni e integrazioni, ai fini dell'esercizio professionale e dell'accesso alla formazione </w:t>
      </w:r>
      <w:r w:rsidRPr="00CD1821">
        <w:rPr>
          <w:rFonts w:ascii="Times New Roman" w:eastAsia="Times New Roman" w:hAnsi="Times New Roman" w:cs="Times New Roman"/>
          <w:i/>
          <w:iCs/>
          <w:sz w:val="24"/>
          <w:szCs w:val="24"/>
          <w:lang w:eastAsia="it-IT"/>
        </w:rPr>
        <w:t>post-</w:t>
      </w:r>
      <w:r w:rsidRPr="00CD1821">
        <w:rPr>
          <w:rFonts w:ascii="Times New Roman" w:eastAsia="Times New Roman" w:hAnsi="Times New Roman" w:cs="Times New Roman"/>
          <w:sz w:val="24"/>
          <w:szCs w:val="24"/>
          <w:lang w:eastAsia="it-IT"/>
        </w:rPr>
        <w:t xml:space="preserve">base, i diplomi e gli attestati conseguiti in base alla precedente normativa, che abbiano permesso l'iscrizione ai relativi albi professionali o l'attività professionale in regime di lavoro dipendente o autonomo o che siano previsti dalla normativa concorsuale del personale del Servizio sanitario nazionale o degli altri comparti del settore pubblico, sono equipollenti ai diplomi universitari di cui al citato articolo 6, comma 3, del decreto legislativo n. 502 del 1992, e successive modificazioni ed integrazioni, ai fini dell'esercizio professionale e dell'accesso alla formazione </w:t>
      </w:r>
      <w:r w:rsidRPr="00CD1821">
        <w:rPr>
          <w:rFonts w:ascii="Times New Roman" w:eastAsia="Times New Roman" w:hAnsi="Times New Roman" w:cs="Times New Roman"/>
          <w:i/>
          <w:iCs/>
          <w:sz w:val="24"/>
          <w:szCs w:val="24"/>
          <w:lang w:eastAsia="it-IT"/>
        </w:rPr>
        <w:t>post-</w:t>
      </w:r>
      <w:r w:rsidRPr="00CD1821">
        <w:rPr>
          <w:rFonts w:ascii="Times New Roman" w:eastAsia="Times New Roman" w:hAnsi="Times New Roman" w:cs="Times New Roman"/>
          <w:sz w:val="24"/>
          <w:szCs w:val="24"/>
          <w:lang w:eastAsia="it-IT"/>
        </w:rPr>
        <w:t>base.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2. Con decreto del Ministro della sanità, d'intesa con il Ministro dell'università e della ricerca scientifica e tecnologica, sono stabiliti, con riferimento alla iscrizione nei ruoli nominativi regionali di cui al decreto del Presidente della Repubblica 20 dicembre 1979, n. 761, allo stato giuridico dei dipendenti degli altri comparti del settore pubblico e privato e alla qualità e durata dei corsi e, se del caso, al possesso di una pluriennale esperienza professionale, i criteri e le modalità per riconoscere come equivalenti ai diplomi universitari, di cui all'articolo 6, comma 3, del decreto legislativo n. 502 del 1992, e successive modificazioni e integrazioni, ai fini dell'esercizio professionale e dell'accesso alla formazione </w:t>
      </w:r>
      <w:r w:rsidRPr="00CD1821">
        <w:rPr>
          <w:rFonts w:ascii="Times New Roman" w:eastAsia="Times New Roman" w:hAnsi="Times New Roman" w:cs="Times New Roman"/>
          <w:i/>
          <w:iCs/>
          <w:sz w:val="24"/>
          <w:szCs w:val="24"/>
          <w:lang w:eastAsia="it-IT"/>
        </w:rPr>
        <w:t>post-</w:t>
      </w:r>
      <w:r w:rsidRPr="00CD1821">
        <w:rPr>
          <w:rFonts w:ascii="Times New Roman" w:eastAsia="Times New Roman" w:hAnsi="Times New Roman" w:cs="Times New Roman"/>
          <w:sz w:val="24"/>
          <w:szCs w:val="24"/>
          <w:lang w:eastAsia="it-IT"/>
        </w:rPr>
        <w:t>base, ulteriori titoli conseguiti conformemente all'ordinamento in vigore anteriormente all'emanazione dei decreti di individuazione dei profili professionali. I criteri e le modalità definiti dal decreto di cui al presente comma possono prevedere anche la partecipazione ad appositi corsi di riqualificazione professionale, con lo svolgimento di un esame finale. Le disposizioni previste dal presente comma non comportano nuovi o maggiori oneri a carico del bilancio dello Stato nè degli enti di cui agli articoli 25 e 27 della legge 5 agosto 1978, n. 468, e successive modificazioni.</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3. Il decreto di cui al comma 2 è emanato, previo parere delle competenti Commissioni parlamentari, entro tre mesi dalla data di entrata in vigore della presente legge.</w:t>
      </w:r>
    </w:p>
    <w:p w:rsidR="00CD1821" w:rsidRPr="00CD1821" w:rsidRDefault="00CD1821" w:rsidP="00CD1821">
      <w:pPr>
        <w:spacing w:before="100" w:beforeAutospacing="1" w:after="100" w:afterAutospacing="1" w:line="240" w:lineRule="auto"/>
        <w:rPr>
          <w:rFonts w:ascii="Times New Roman" w:eastAsia="Times New Roman" w:hAnsi="Times New Roman" w:cs="Times New Roman"/>
          <w:sz w:val="24"/>
          <w:szCs w:val="24"/>
          <w:lang w:eastAsia="it-IT"/>
        </w:rPr>
      </w:pPr>
      <w:r w:rsidRPr="00CD1821">
        <w:rPr>
          <w:rFonts w:ascii="Times New Roman" w:eastAsia="Times New Roman" w:hAnsi="Times New Roman" w:cs="Times New Roman"/>
          <w:sz w:val="24"/>
          <w:szCs w:val="24"/>
          <w:lang w:eastAsia="it-IT"/>
        </w:rPr>
        <w:t xml:space="preserve">4. In fase di prima applicazione, il decreto di cui al comma 2 stabilisce i requisiti per la valutazione dei titoli di formazione conseguiti presso enti pubblici o privati, italiani o stranieri, ai fini dell'esercizio professionale e dell'accesso alla formazione </w:t>
      </w:r>
      <w:r w:rsidRPr="00CD1821">
        <w:rPr>
          <w:rFonts w:ascii="Times New Roman" w:eastAsia="Times New Roman" w:hAnsi="Times New Roman" w:cs="Times New Roman"/>
          <w:i/>
          <w:iCs/>
          <w:sz w:val="24"/>
          <w:szCs w:val="24"/>
          <w:lang w:eastAsia="it-IT"/>
        </w:rPr>
        <w:t>post-</w:t>
      </w:r>
      <w:r w:rsidRPr="00CD1821">
        <w:rPr>
          <w:rFonts w:ascii="Times New Roman" w:eastAsia="Times New Roman" w:hAnsi="Times New Roman" w:cs="Times New Roman"/>
          <w:sz w:val="24"/>
          <w:szCs w:val="24"/>
          <w:lang w:eastAsia="it-IT"/>
        </w:rPr>
        <w:t>base per i profili professionali di nuova istituzione ai sensi dell'articolo 6, comma 3, del decreto legislativo 30 dicembre 1992, n. 502, e successive modificazioni e integrazioni.</w:t>
      </w:r>
    </w:p>
    <w:p w:rsidR="003E6C7A" w:rsidRDefault="003E6C7A"/>
    <w:sectPr w:rsidR="003E6C7A" w:rsidSect="003E6C7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CD1821"/>
    <w:rsid w:val="003E6C7A"/>
    <w:rsid w:val="00CD18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6C7A"/>
  </w:style>
  <w:style w:type="paragraph" w:styleId="Titolo3">
    <w:name w:val="heading 3"/>
    <w:basedOn w:val="Normale"/>
    <w:link w:val="Titolo3Carattere"/>
    <w:uiPriority w:val="9"/>
    <w:qFormat/>
    <w:rsid w:val="00CD182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CD1821"/>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CD182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CD1821"/>
    <w:rPr>
      <w:i/>
      <w:iCs/>
    </w:rPr>
  </w:style>
  <w:style w:type="paragraph" w:styleId="Testofumetto">
    <w:name w:val="Balloon Text"/>
    <w:basedOn w:val="Normale"/>
    <w:link w:val="TestofumettoCarattere"/>
    <w:uiPriority w:val="99"/>
    <w:semiHidden/>
    <w:unhideWhenUsed/>
    <w:rsid w:val="00CD18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18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315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parlamento.it/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parlamento.it/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1153</Words>
  <Characters>6575</Characters>
  <Application>Microsoft Office Word</Application>
  <DocSecurity>0</DocSecurity>
  <Lines>54</Lines>
  <Paragraphs>15</Paragraphs>
  <ScaleCrop>false</ScaleCrop>
  <Company> </Company>
  <LinksUpToDate>false</LinksUpToDate>
  <CharactersWithSpaces>7713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2008-09-11T07:14:00Z</dcterms:created>
  <dcterms:modified xsi:type="dcterms:W3CDTF">2008-09-11T07:15:00Z</dcterms:modified>
</cp:coreProperties>
</file>